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7B" w:rsidRPr="0069716E" w:rsidRDefault="00D77351" w:rsidP="00D77351">
      <w:pPr>
        <w:jc w:val="center"/>
        <w:rPr>
          <w:rFonts w:ascii="Times New Roman" w:hAnsi="Times New Roman" w:cs="Times New Roman"/>
          <w:b/>
          <w:sz w:val="28"/>
          <w:szCs w:val="28"/>
        </w:rPr>
      </w:pPr>
      <w:bookmarkStart w:id="0" w:name="_GoBack"/>
      <w:bookmarkEnd w:id="0"/>
      <w:r w:rsidRPr="0069716E">
        <w:rPr>
          <w:rFonts w:ascii="Times New Roman" w:hAnsi="Times New Roman" w:cs="Times New Roman"/>
          <w:b/>
          <w:sz w:val="28"/>
          <w:szCs w:val="28"/>
        </w:rPr>
        <w:t>KẾ HOẠCH</w:t>
      </w:r>
    </w:p>
    <w:p w:rsidR="00D77351" w:rsidRPr="0069716E" w:rsidRDefault="00D77351" w:rsidP="00D77351">
      <w:pPr>
        <w:jc w:val="center"/>
        <w:rPr>
          <w:rStyle w:val="Strong"/>
          <w:rFonts w:ascii="Times New Roman" w:hAnsi="Times New Roman" w:cs="Times New Roman"/>
          <w:sz w:val="28"/>
          <w:szCs w:val="28"/>
          <w:bdr w:val="none" w:sz="0" w:space="0" w:color="auto" w:frame="1"/>
          <w:shd w:val="clear" w:color="auto" w:fill="FFFFFF"/>
        </w:rPr>
      </w:pPr>
      <w:r w:rsidRPr="0069716E">
        <w:rPr>
          <w:rStyle w:val="Strong"/>
          <w:rFonts w:ascii="Times New Roman" w:hAnsi="Times New Roman" w:cs="Times New Roman"/>
          <w:sz w:val="28"/>
          <w:szCs w:val="28"/>
          <w:bdr w:val="none" w:sz="0" w:space="0" w:color="auto" w:frame="1"/>
          <w:shd w:val="clear" w:color="auto" w:fill="FFFFFF"/>
        </w:rPr>
        <w:t xml:space="preserve">Chuẩn bị đón học sinh trở lại trường sau thời gian </w:t>
      </w:r>
    </w:p>
    <w:p w:rsidR="00D77351" w:rsidRPr="0069716E" w:rsidRDefault="00D77351" w:rsidP="00D77351">
      <w:pPr>
        <w:jc w:val="center"/>
        <w:rPr>
          <w:rStyle w:val="Strong"/>
          <w:rFonts w:ascii="Times New Roman" w:hAnsi="Times New Roman" w:cs="Times New Roman"/>
          <w:sz w:val="28"/>
          <w:szCs w:val="28"/>
          <w:bdr w:val="none" w:sz="0" w:space="0" w:color="auto" w:frame="1"/>
          <w:shd w:val="clear" w:color="auto" w:fill="FFFFFF"/>
        </w:rPr>
      </w:pPr>
      <w:proofErr w:type="gramStart"/>
      <w:r w:rsidRPr="0069716E">
        <w:rPr>
          <w:rStyle w:val="Strong"/>
          <w:rFonts w:ascii="Times New Roman" w:hAnsi="Times New Roman" w:cs="Times New Roman"/>
          <w:sz w:val="28"/>
          <w:szCs w:val="28"/>
          <w:bdr w:val="none" w:sz="0" w:space="0" w:color="auto" w:frame="1"/>
          <w:shd w:val="clear" w:color="auto" w:fill="FFFFFF"/>
        </w:rPr>
        <w:t>nghỉ</w:t>
      </w:r>
      <w:proofErr w:type="gramEnd"/>
      <w:r w:rsidRPr="0069716E">
        <w:rPr>
          <w:rStyle w:val="Strong"/>
          <w:rFonts w:ascii="Times New Roman" w:hAnsi="Times New Roman" w:cs="Times New Roman"/>
          <w:sz w:val="28"/>
          <w:szCs w:val="28"/>
          <w:bdr w:val="none" w:sz="0" w:space="0" w:color="auto" w:frame="1"/>
          <w:shd w:val="clear" w:color="auto" w:fill="FFFFFF"/>
        </w:rPr>
        <w:t xml:space="preserve"> phòng tránh dịch Covid-19</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Căn cứ tình hình thực tế của địa phương và Nhà trường về công tác phòng tránh dịch Covid-19 và việc chuẩn bị các điều kiện đảm bảo </w:t>
      </w:r>
      <w:proofErr w:type="gramStart"/>
      <w:r w:rsidRPr="00D77351">
        <w:rPr>
          <w:rFonts w:ascii="Times New Roman" w:eastAsia="Times New Roman" w:hAnsi="Times New Roman" w:cs="Times New Roman"/>
          <w:sz w:val="28"/>
          <w:szCs w:val="28"/>
        </w:rPr>
        <w:t>an</w:t>
      </w:r>
      <w:proofErr w:type="gramEnd"/>
      <w:r w:rsidRPr="00D77351">
        <w:rPr>
          <w:rFonts w:ascii="Times New Roman" w:eastAsia="Times New Roman" w:hAnsi="Times New Roman" w:cs="Times New Roman"/>
          <w:sz w:val="28"/>
          <w:szCs w:val="28"/>
        </w:rPr>
        <w:t xml:space="preserve"> toàn cho học sinh đi học trở lại và xử trí trường hợp nghi ngờ mắc Covid-19 trong nhà trường.</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Trường</w:t>
      </w:r>
      <w:r w:rsidRPr="0069716E">
        <w:rPr>
          <w:rFonts w:ascii="Times New Roman" w:eastAsia="Times New Roman" w:hAnsi="Times New Roman" w:cs="Times New Roman"/>
          <w:sz w:val="28"/>
          <w:szCs w:val="28"/>
        </w:rPr>
        <w:t xml:space="preserve"> mầm non Sơn ca 2 </w:t>
      </w:r>
      <w:r w:rsidRPr="00D77351">
        <w:rPr>
          <w:rFonts w:ascii="Times New Roman" w:eastAsia="Times New Roman" w:hAnsi="Times New Roman" w:cs="Times New Roman"/>
          <w:sz w:val="28"/>
          <w:szCs w:val="28"/>
        </w:rPr>
        <w:t>xây dựng Kế hoạch chuẩn bị đón học sinh trở lại trường sau thời gian nghỉ phòng tránh dịch Covid-19 như sau:</w:t>
      </w:r>
    </w:p>
    <w:p w:rsidR="00D77351" w:rsidRPr="00D77351" w:rsidRDefault="00D77351" w:rsidP="00D77351">
      <w:pPr>
        <w:shd w:val="clear" w:color="auto" w:fill="FFFFFF"/>
        <w:spacing w:after="0" w:line="390" w:lineRule="atLeast"/>
        <w:jc w:val="both"/>
        <w:rPr>
          <w:rFonts w:ascii="Times New Roman" w:eastAsia="Times New Roman" w:hAnsi="Times New Roman" w:cs="Times New Roman"/>
          <w:color w:val="000000" w:themeColor="text1"/>
          <w:sz w:val="28"/>
          <w:szCs w:val="28"/>
        </w:rPr>
      </w:pPr>
      <w:r w:rsidRPr="00D77351">
        <w:rPr>
          <w:rFonts w:ascii="Times New Roman" w:eastAsia="Times New Roman" w:hAnsi="Times New Roman" w:cs="Times New Roman"/>
          <w:b/>
          <w:bCs/>
          <w:i/>
          <w:iCs/>
          <w:sz w:val="28"/>
          <w:szCs w:val="28"/>
          <w:bdr w:val="none" w:sz="0" w:space="0" w:color="auto" w:frame="1"/>
        </w:rPr>
        <w:t>1. Triển khai </w:t>
      </w:r>
      <w:hyperlink r:id="rId6" w:tooltip="Bộ tiêu chí đánh giá an toàn trong phòng, chống dịch Covid-19" w:history="1">
        <w:r w:rsidRPr="00D77351">
          <w:rPr>
            <w:rFonts w:ascii="Times New Roman" w:eastAsia="Times New Roman" w:hAnsi="Times New Roman" w:cs="Times New Roman"/>
            <w:b/>
            <w:bCs/>
            <w:i/>
            <w:iCs/>
            <w:color w:val="000000" w:themeColor="text1"/>
            <w:sz w:val="28"/>
            <w:szCs w:val="28"/>
            <w:bdr w:val="none" w:sz="0" w:space="0" w:color="auto" w:frame="1"/>
          </w:rPr>
          <w:t xml:space="preserve">Bộ tiêu chí đánh giá </w:t>
        </w:r>
        <w:proofErr w:type="gramStart"/>
        <w:r w:rsidRPr="00D77351">
          <w:rPr>
            <w:rFonts w:ascii="Times New Roman" w:eastAsia="Times New Roman" w:hAnsi="Times New Roman" w:cs="Times New Roman"/>
            <w:b/>
            <w:bCs/>
            <w:i/>
            <w:iCs/>
            <w:color w:val="000000" w:themeColor="text1"/>
            <w:sz w:val="28"/>
            <w:szCs w:val="28"/>
            <w:bdr w:val="none" w:sz="0" w:space="0" w:color="auto" w:frame="1"/>
          </w:rPr>
          <w:t>an</w:t>
        </w:r>
        <w:proofErr w:type="gramEnd"/>
        <w:r w:rsidRPr="00D77351">
          <w:rPr>
            <w:rFonts w:ascii="Times New Roman" w:eastAsia="Times New Roman" w:hAnsi="Times New Roman" w:cs="Times New Roman"/>
            <w:b/>
            <w:bCs/>
            <w:i/>
            <w:iCs/>
            <w:color w:val="000000" w:themeColor="text1"/>
            <w:sz w:val="28"/>
            <w:szCs w:val="28"/>
            <w:bdr w:val="none" w:sz="0" w:space="0" w:color="auto" w:frame="1"/>
          </w:rPr>
          <w:t xml:space="preserve"> toàn trong phòng, chống dịch Covid-19</w:t>
        </w:r>
      </w:hyperlink>
      <w:r w:rsidRPr="00D77351">
        <w:rPr>
          <w:rFonts w:ascii="Times New Roman" w:eastAsia="Times New Roman" w:hAnsi="Times New Roman" w:cs="Times New Roman"/>
          <w:b/>
          <w:bCs/>
          <w:i/>
          <w:iCs/>
          <w:color w:val="000000" w:themeColor="text1"/>
          <w:sz w:val="28"/>
          <w:szCs w:val="28"/>
          <w:bdr w:val="none" w:sz="0" w:space="0" w:color="auto" w:frame="1"/>
        </w:rPr>
        <w:t> trong trường học:</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 Ban giám hiệu nhà trường thực hiện tự rà soát, đánh giá nghiêm túc, khách quan </w:t>
      </w:r>
      <w:r>
        <w:rPr>
          <w:rFonts w:ascii="Times New Roman" w:eastAsia="Times New Roman" w:hAnsi="Times New Roman" w:cs="Times New Roman"/>
          <w:sz w:val="28"/>
          <w:szCs w:val="28"/>
        </w:rPr>
        <w:t>tình hình phòng chống dịch bệnh tại trường.</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Phối hợp với Ngành Y tế rà soát công tác tự đánh giá, tiến hành tự kiểm tra đánh giá các mức độ có khả năng lây nhiễm dịch cao để chỉ đạo, hướng dẫn và xây dựng những giải pháp nhằm hạn chế tối đa khả năng lây nhiễm, đảm bảo an toàn cho học sinh: Hoàn thành trước ngà</w:t>
      </w:r>
      <w:r>
        <w:rPr>
          <w:rFonts w:ascii="Times New Roman" w:eastAsia="Times New Roman" w:hAnsi="Times New Roman" w:cs="Times New Roman"/>
          <w:sz w:val="28"/>
          <w:szCs w:val="28"/>
        </w:rPr>
        <w:t>y học sinh đi học trở lại 15</w:t>
      </w:r>
      <w:r w:rsidRPr="00D77351">
        <w:rPr>
          <w:rFonts w:ascii="Times New Roman" w:eastAsia="Times New Roman" w:hAnsi="Times New Roman" w:cs="Times New Roman"/>
          <w:sz w:val="28"/>
          <w:szCs w:val="28"/>
        </w:rPr>
        <w:t>/5/2020.</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Chuẩn bị đầy đủ các phương tiện, thiết bị, đồ dùng phục vụ cho công tác y tế theo quy định tại phòng y tế của trường, đồng thời bố trí riêng 01 phòng để cách ly cho CB</w:t>
      </w:r>
      <w:proofErr w:type="gramStart"/>
      <w:r w:rsidRPr="00D77351">
        <w:rPr>
          <w:rFonts w:ascii="Times New Roman" w:eastAsia="Times New Roman" w:hAnsi="Times New Roman" w:cs="Times New Roman"/>
          <w:sz w:val="28"/>
          <w:szCs w:val="28"/>
        </w:rPr>
        <w:t>,GV,NV</w:t>
      </w:r>
      <w:proofErr w:type="gramEnd"/>
      <w:r w:rsidRPr="00D77351">
        <w:rPr>
          <w:rFonts w:ascii="Times New Roman" w:eastAsia="Times New Roman" w:hAnsi="Times New Roman" w:cs="Times New Roman"/>
          <w:sz w:val="28"/>
          <w:szCs w:val="28"/>
        </w:rPr>
        <w:t xml:space="preserve"> và học sinh sinh khi có biểu hiện ho, sốt, khó thở hoặc nghi ngờ mắc Covid-19 trong nhà trường. Chuẩn bị đầy đủ nước uống và các đồ dùng, trang thiết bị trong nhóm lớp như bồn rửa </w:t>
      </w:r>
      <w:proofErr w:type="gramStart"/>
      <w:r w:rsidRPr="00D77351">
        <w:rPr>
          <w:rFonts w:ascii="Times New Roman" w:eastAsia="Times New Roman" w:hAnsi="Times New Roman" w:cs="Times New Roman"/>
          <w:sz w:val="28"/>
          <w:szCs w:val="28"/>
        </w:rPr>
        <w:t>tay</w:t>
      </w:r>
      <w:proofErr w:type="gramEnd"/>
      <w:r w:rsidRPr="00D77351">
        <w:rPr>
          <w:rFonts w:ascii="Times New Roman" w:eastAsia="Times New Roman" w:hAnsi="Times New Roman" w:cs="Times New Roman"/>
          <w:sz w:val="28"/>
          <w:szCs w:val="28"/>
        </w:rPr>
        <w:t>, dung dịch sát khuẩn, xà phòng, nước tẩy, nước lau sàn... phục vụ cho giáo viên và học sinh.</w:t>
      </w:r>
    </w:p>
    <w:p w:rsidR="00D77351" w:rsidRPr="00D77351" w:rsidRDefault="00D77351" w:rsidP="00D77351">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bdr w:val="none" w:sz="0" w:space="0" w:color="auto" w:frame="1"/>
        </w:rPr>
        <w:t>2. Tiếp tục đẩy mạnh và thực hiện hiệu quả, đảm bảo chất lượng hoạt động dạy học trên các phương tiện hỗ trợ CNTT và chương trình chăm sóc, nuôi dưỡng GD khi học sinh quay trở lại trường học:</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Để đảm bảo thực hiện đầy đủ chương trình học và đạt kết quả mong đợi đối với học sinh từng độ tuổi, Ban giám hiệu Nhà trường cần xây dựng Kế hoạch chỉ đạo </w:t>
      </w:r>
      <w:r w:rsidRPr="00D77351">
        <w:rPr>
          <w:rFonts w:ascii="Times New Roman" w:eastAsia="Times New Roman" w:hAnsi="Times New Roman" w:cs="Times New Roman"/>
          <w:sz w:val="28"/>
          <w:szCs w:val="28"/>
        </w:rPr>
        <w:lastRenderedPageBreak/>
        <w:t>giao cho Tổ chuyên môn xây dựng kế hoạch thực hiện cụ thể đối với từng khối lớp, sao cho phù hợp với tình hình thực tế của nhà trường, địa phương.</w:t>
      </w:r>
    </w:p>
    <w:p w:rsidR="00D77351" w:rsidRPr="00D77351" w:rsidRDefault="00800F60" w:rsidP="00D77351">
      <w:pPr>
        <w:shd w:val="clear" w:color="auto" w:fill="FFFFFF"/>
        <w:spacing w:after="24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77351" w:rsidRPr="00D77351">
        <w:rPr>
          <w:rFonts w:ascii="Times New Roman" w:eastAsia="Times New Roman" w:hAnsi="Times New Roman" w:cs="Times New Roman"/>
          <w:sz w:val="28"/>
          <w:szCs w:val="28"/>
        </w:rPr>
        <w:t>iếp tục phân bố chương trình học của những bài dạy còn lại mà học sinh chưa được học trong thời gian nghỉ dịch ở nhà tháng 2</w:t>
      </w:r>
      <w:proofErr w:type="gramStart"/>
      <w:r w:rsidR="00D77351" w:rsidRPr="00D77351">
        <w:rPr>
          <w:rFonts w:ascii="Times New Roman" w:eastAsia="Times New Roman" w:hAnsi="Times New Roman" w:cs="Times New Roman"/>
          <w:sz w:val="28"/>
          <w:szCs w:val="28"/>
        </w:rPr>
        <w:t>,3,4</w:t>
      </w:r>
      <w:proofErr w:type="gramEnd"/>
      <w:r w:rsidR="00D77351" w:rsidRPr="00D77351">
        <w:rPr>
          <w:rFonts w:ascii="Times New Roman" w:eastAsia="Times New Roman" w:hAnsi="Times New Roman" w:cs="Times New Roman"/>
          <w:sz w:val="28"/>
          <w:szCs w:val="28"/>
        </w:rPr>
        <w:t xml:space="preserve"> và tháng 5, </w:t>
      </w:r>
      <w:r>
        <w:rPr>
          <w:rFonts w:ascii="Times New Roman" w:eastAsia="Times New Roman" w:hAnsi="Times New Roman" w:cs="Times New Roman"/>
          <w:sz w:val="28"/>
          <w:szCs w:val="28"/>
        </w:rPr>
        <w:t>để tiếp tục thực hiện từ ngày 18</w:t>
      </w:r>
      <w:r w:rsidR="00D77351" w:rsidRPr="00D77351">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đối với lớp lá, 25/5 đối với lớp mầm - chồi, 1/6 đối vớp lớp nhà trẻ, </w:t>
      </w:r>
      <w:r w:rsidR="00D77351" w:rsidRPr="00D77351">
        <w:rPr>
          <w:rFonts w:ascii="Times New Roman" w:eastAsia="Times New Roman" w:hAnsi="Times New Roman" w:cs="Times New Roman"/>
          <w:sz w:val="28"/>
          <w:szCs w:val="28"/>
        </w:rPr>
        <w:t>đến hết ngày 15/7/2020 là kết thúc chương trình học.</w:t>
      </w:r>
    </w:p>
    <w:p w:rsidR="00D77351" w:rsidRPr="00D77351" w:rsidRDefault="00D77351" w:rsidP="00D77351">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bdr w:val="none" w:sz="0" w:space="0" w:color="auto" w:frame="1"/>
        </w:rPr>
        <w:t>3. Khẩn trương rà soát phương án, các trang thiết bị, cơ sở vật chất phục vụ công tác phòng, chống dịch COVID-19 theo các văn bản chỉ đạo, hướng dẫn của của ngành Y tế và giáo dục - Đào tạo:</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Nhà trường chủ động xây dựng Kế hoạch, phương án đảm bảo an toàn cho học sinh, trên cơ sở thực hiện Bộ tiêu chí đánh giá an toàn trong phòng, chống dịch COVID-19 và các văn bản hướng dẫn, chỉ đạo của Trung ương, Thành phố và Phòng GD&amp;ĐT. Thống nhất kế hoạch và các phương án phòng, chống dịch trong toàn thể Hội đồng sư phạm nhà trường, cũng như thông tin đầy đủ, kịp thời phương án, khuyến cáo, biện pháp phòng, chống dịch COVID-19 cho phụ huynh và học sinh trước khi đi học trở lại.</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 Đặc biệt quan tâm, xây dựng tốt các phương </w:t>
      </w:r>
      <w:proofErr w:type="gramStart"/>
      <w:r w:rsidRPr="00D77351">
        <w:rPr>
          <w:rFonts w:ascii="Times New Roman" w:eastAsia="Times New Roman" w:hAnsi="Times New Roman" w:cs="Times New Roman"/>
          <w:sz w:val="28"/>
          <w:szCs w:val="28"/>
        </w:rPr>
        <w:t>án</w:t>
      </w:r>
      <w:proofErr w:type="gramEnd"/>
      <w:r w:rsidRPr="00D77351">
        <w:rPr>
          <w:rFonts w:ascii="Times New Roman" w:eastAsia="Times New Roman" w:hAnsi="Times New Roman" w:cs="Times New Roman"/>
          <w:sz w:val="28"/>
          <w:szCs w:val="28"/>
        </w:rPr>
        <w:t xml:space="preserve"> nhằm đảm bảo thực hiện quy định về giãn cách; xây dựng kế hoạch và bố trí thời gian đón và trả trẻ lệch giờ theo từng khối, tăng cường giám sát các hoạt động nhằm đảm bảo việc giãn cách trước giờ học, giờ chơi và giờ tan trường.</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Tiếp tục thực hiện rà soát việc khai báo y tế phòng, chống dịch Covid-19 của toàn thể cán bộ, giáo viên, nhân viên và học sinh; yêu cầu những đối tượng cần phải cách ly thực hiện đầy đủ các khuyến cáo của Ngành Y tế.</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Rà soát, đảm bảo đầy đủ các trang thiết bị, vật dụng cần thiết cho công tác phòng, chống dịch Covid-19, chuẩn bị đầy đủ các phương tiện như: khẩu trang, gang tay y tế, nhiệt kế điện tử, nước uống và các đồ dùng, trang thiết bị trong nhóm lớp như bồn rửa tay, dung dịch sát khuẩn, xà phòng, nước tẩy, nước lau sàn... phục vụ cho giáo viên và học sinh.</w:t>
      </w:r>
    </w:p>
    <w:p w:rsidR="00D77351" w:rsidRPr="00D77351" w:rsidRDefault="00D77351" w:rsidP="00D77351">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bdr w:val="none" w:sz="0" w:space="0" w:color="auto" w:frame="1"/>
        </w:rPr>
        <w:lastRenderedPageBreak/>
        <w:t xml:space="preserve">4. Phân công CB, GV, NV thực hiện CSND, GD trẻ và các phương </w:t>
      </w:r>
      <w:proofErr w:type="gramStart"/>
      <w:r w:rsidRPr="00D77351">
        <w:rPr>
          <w:rFonts w:ascii="Times New Roman" w:eastAsia="Times New Roman" w:hAnsi="Times New Roman" w:cs="Times New Roman"/>
          <w:b/>
          <w:bCs/>
          <w:i/>
          <w:iCs/>
          <w:sz w:val="28"/>
          <w:szCs w:val="28"/>
          <w:bdr w:val="none" w:sz="0" w:space="0" w:color="auto" w:frame="1"/>
        </w:rPr>
        <w:t>án</w:t>
      </w:r>
      <w:proofErr w:type="gramEnd"/>
      <w:r w:rsidRPr="00D77351">
        <w:rPr>
          <w:rFonts w:ascii="Times New Roman" w:eastAsia="Times New Roman" w:hAnsi="Times New Roman" w:cs="Times New Roman"/>
          <w:b/>
          <w:bCs/>
          <w:i/>
          <w:iCs/>
          <w:sz w:val="28"/>
          <w:szCs w:val="28"/>
          <w:bdr w:val="none" w:sz="0" w:space="0" w:color="auto" w:frame="1"/>
        </w:rPr>
        <w:t xml:space="preserve"> phòng chống dịch của nhà trường khi hoc sinh đi học:</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Để thực hiện tốt công tác CSND và GD trẻ khi trẻ quay trở lại trường để học, BGH Nhà trường tổ chức họp thống nhất Ban giám hiệu, xây dựng thời gian biểu và các phương án phòng chống dịch của nhà trường khi học sinh đi học, đồng thời tổ chức họp toàn thể giáo viên, nhân viên trong toàn trường, phân công cụ thể cho từng cá nhân CB</w:t>
      </w:r>
      <w:proofErr w:type="gramStart"/>
      <w:r w:rsidRPr="00D77351">
        <w:rPr>
          <w:rFonts w:ascii="Times New Roman" w:eastAsia="Times New Roman" w:hAnsi="Times New Roman" w:cs="Times New Roman"/>
          <w:sz w:val="28"/>
          <w:szCs w:val="28"/>
        </w:rPr>
        <w:t>,GV,NV</w:t>
      </w:r>
      <w:proofErr w:type="gramEnd"/>
      <w:r w:rsidRPr="00D77351">
        <w:rPr>
          <w:rFonts w:ascii="Times New Roman" w:eastAsia="Times New Roman" w:hAnsi="Times New Roman" w:cs="Times New Roman"/>
          <w:sz w:val="28"/>
          <w:szCs w:val="28"/>
        </w:rPr>
        <w:t xml:space="preserve"> trong trường. Chỉ đạo triển khai công tác tổng vệ sinh môi trường, khử khuẩn toàn bộ trường lớp, các trang thiết bị, đồ dùng phục vụ công tác chăm sóc, nuôi dưỡng và giáo dục trẻ</w:t>
      </w:r>
      <w:r w:rsidR="00800F60">
        <w:rPr>
          <w:rFonts w:ascii="Times New Roman" w:eastAsia="Times New Roman" w:hAnsi="Times New Roman" w:cs="Times New Roman"/>
          <w:sz w:val="28"/>
          <w:szCs w:val="28"/>
        </w:rPr>
        <w:t xml:space="preserve"> của nhà trường vào ngày mồng 14 - 17</w:t>
      </w:r>
      <w:r w:rsidRPr="00D77351">
        <w:rPr>
          <w:rFonts w:ascii="Times New Roman" w:eastAsia="Times New Roman" w:hAnsi="Times New Roman" w:cs="Times New Roman"/>
          <w:sz w:val="28"/>
          <w:szCs w:val="28"/>
        </w:rPr>
        <w:t>/5, chuẩn bị đầy đủ các phương tiện như: nhiệt kế điện tử, nước uống và các đồ dùng, trang thiết bị trong nhóm lớp như bồn rửa tay, dung dịch sát khuẩn, xà phòng, nước tẩy, nước lau sàn... phục vụ cho giáo viên và học sinh.</w:t>
      </w:r>
      <w:r w:rsidR="00800F60">
        <w:rPr>
          <w:rFonts w:ascii="Times New Roman" w:eastAsia="Times New Roman" w:hAnsi="Times New Roman" w:cs="Times New Roman"/>
          <w:sz w:val="28"/>
          <w:szCs w:val="28"/>
        </w:rPr>
        <w:t xml:space="preserve"> Phòng cách ly </w:t>
      </w:r>
      <w:r w:rsidR="00800F60" w:rsidRPr="00D77351">
        <w:rPr>
          <w:rFonts w:ascii="Times New Roman" w:eastAsia="Times New Roman" w:hAnsi="Times New Roman" w:cs="Times New Roman"/>
          <w:sz w:val="28"/>
          <w:szCs w:val="28"/>
        </w:rPr>
        <w:t>cho CB</w:t>
      </w:r>
      <w:proofErr w:type="gramStart"/>
      <w:r w:rsidR="00800F60" w:rsidRPr="00D77351">
        <w:rPr>
          <w:rFonts w:ascii="Times New Roman" w:eastAsia="Times New Roman" w:hAnsi="Times New Roman" w:cs="Times New Roman"/>
          <w:sz w:val="28"/>
          <w:szCs w:val="28"/>
        </w:rPr>
        <w:t>,GV,NV</w:t>
      </w:r>
      <w:proofErr w:type="gramEnd"/>
      <w:r w:rsidR="00800F60" w:rsidRPr="00D77351">
        <w:rPr>
          <w:rFonts w:ascii="Times New Roman" w:eastAsia="Times New Roman" w:hAnsi="Times New Roman" w:cs="Times New Roman"/>
          <w:sz w:val="28"/>
          <w:szCs w:val="28"/>
        </w:rPr>
        <w:t xml:space="preserve"> và học sinh khi có biểu hiện ho, sốt, khó thở hoặc nghi ngờ mắc Covid-19 trong nhà trường.</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Tiếp tục tập huấn, giao nhiệm vụ cho CB,GV,NV toàn trường về quy trình phòng chống dịch bệnh, xử lý tình huống để thực hiện và hướng dẫn cho phụ huynh và học sinh khi trẻ quay trở lại trường học.</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 Thực hiện phân công cụ thể đối với từng GV,NV chịu trách nhiệm đón trả trẻ và kiểm tra thân nhiệt của trẻ tại cổng trường hàng ngày, không để cho các phụ huynh và những người không có nhiệm vụ đi vào trong khu vực của nhà trường. </w:t>
      </w:r>
      <w:proofErr w:type="gramStart"/>
      <w:r w:rsidRPr="00D77351">
        <w:rPr>
          <w:rFonts w:ascii="Times New Roman" w:eastAsia="Times New Roman" w:hAnsi="Times New Roman" w:cs="Times New Roman"/>
          <w:sz w:val="28"/>
          <w:szCs w:val="28"/>
        </w:rPr>
        <w:t>Đồng thời thực hiện tuyên truyền và thống nhất với phụ huynh về thời gian đón và trả trẻ đối với từng khối lớp để đảm bảo giãn cách và không bị ùn tắc giao thông tại khu vực cổng trường.</w:t>
      </w:r>
      <w:proofErr w:type="gramEnd"/>
      <w:r w:rsidRPr="00D77351">
        <w:rPr>
          <w:rFonts w:ascii="Times New Roman" w:eastAsia="Times New Roman" w:hAnsi="Times New Roman" w:cs="Times New Roman"/>
          <w:sz w:val="28"/>
          <w:szCs w:val="28"/>
        </w:rPr>
        <w:t xml:space="preserve"> Cụ thể như sau:</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Thời gian đón trẻ buổi sáng: Từ 7h-7h15 đón trẻ khối 5 tuổi.</w:t>
      </w:r>
    </w:p>
    <w:p w:rsidR="00D77351" w:rsidRPr="00D77351" w:rsidRDefault="00D77351" w:rsidP="00D77351">
      <w:pPr>
        <w:numPr>
          <w:ilvl w:val="0"/>
          <w:numId w:val="1"/>
        </w:numPr>
        <w:shd w:val="clear" w:color="auto" w:fill="FFFFFF"/>
        <w:spacing w:after="0" w:line="240" w:lineRule="auto"/>
        <w:ind w:left="900"/>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Từ 7h15-7h30 đón trẻ khối 4 tuổi.</w:t>
      </w:r>
    </w:p>
    <w:p w:rsidR="00D77351" w:rsidRPr="00D77351" w:rsidRDefault="00D77351" w:rsidP="00D77351">
      <w:pPr>
        <w:numPr>
          <w:ilvl w:val="0"/>
          <w:numId w:val="1"/>
        </w:numPr>
        <w:shd w:val="clear" w:color="auto" w:fill="FFFFFF"/>
        <w:spacing w:after="0" w:line="240" w:lineRule="auto"/>
        <w:ind w:left="900"/>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Từ 7h30-8h00 đón trẻ khối Nhà trẻ và 3 tuổi.</w:t>
      </w:r>
    </w:p>
    <w:p w:rsidR="00D77351" w:rsidRPr="00D77351" w:rsidRDefault="00D77351" w:rsidP="00D77351">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Thời g</w:t>
      </w:r>
      <w:r w:rsidR="00800F60">
        <w:rPr>
          <w:rFonts w:ascii="Times New Roman" w:eastAsia="Times New Roman" w:hAnsi="Times New Roman" w:cs="Times New Roman"/>
          <w:sz w:val="28"/>
          <w:szCs w:val="28"/>
        </w:rPr>
        <w:t>ian trả trẻ buổi chiều: Từ 16h00-16h15</w:t>
      </w:r>
      <w:r w:rsidRPr="00D77351">
        <w:rPr>
          <w:rFonts w:ascii="Times New Roman" w:eastAsia="Times New Roman" w:hAnsi="Times New Roman" w:cs="Times New Roman"/>
          <w:sz w:val="28"/>
          <w:szCs w:val="28"/>
        </w:rPr>
        <w:t xml:space="preserve"> trả trẻ khối Nhà trẻ và 3 tuổi.</w:t>
      </w:r>
    </w:p>
    <w:p w:rsidR="00D77351" w:rsidRPr="00D77351" w:rsidRDefault="00800F60" w:rsidP="00D77351">
      <w:pPr>
        <w:numPr>
          <w:ilvl w:val="0"/>
          <w:numId w:val="2"/>
        </w:numPr>
        <w:shd w:val="clear" w:color="auto" w:fill="FFFFFF"/>
        <w:spacing w:after="0" w:line="24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16h15</w:t>
      </w:r>
      <w:r w:rsidR="00D77351" w:rsidRPr="00D77351">
        <w:rPr>
          <w:rFonts w:ascii="Times New Roman" w:eastAsia="Times New Roman" w:hAnsi="Times New Roman" w:cs="Times New Roman"/>
          <w:sz w:val="28"/>
          <w:szCs w:val="28"/>
        </w:rPr>
        <w:t>-16</w:t>
      </w:r>
      <w:r>
        <w:rPr>
          <w:rFonts w:ascii="Times New Roman" w:eastAsia="Times New Roman" w:hAnsi="Times New Roman" w:cs="Times New Roman"/>
          <w:sz w:val="28"/>
          <w:szCs w:val="28"/>
        </w:rPr>
        <w:t>h30</w:t>
      </w:r>
      <w:r w:rsidR="00D77351" w:rsidRPr="00D77351">
        <w:rPr>
          <w:rFonts w:ascii="Times New Roman" w:eastAsia="Times New Roman" w:hAnsi="Times New Roman" w:cs="Times New Roman"/>
          <w:sz w:val="28"/>
          <w:szCs w:val="28"/>
        </w:rPr>
        <w:t xml:space="preserve"> trả trẻ khối 4</w:t>
      </w:r>
      <w:proofErr w:type="gramStart"/>
      <w:r>
        <w:rPr>
          <w:rFonts w:ascii="Times New Roman" w:eastAsia="Times New Roman" w:hAnsi="Times New Roman" w:cs="Times New Roman"/>
          <w:sz w:val="28"/>
          <w:szCs w:val="28"/>
        </w:rPr>
        <w:t>,5</w:t>
      </w:r>
      <w:proofErr w:type="gramEnd"/>
      <w:r w:rsidR="00D77351" w:rsidRPr="00D77351">
        <w:rPr>
          <w:rFonts w:ascii="Times New Roman" w:eastAsia="Times New Roman" w:hAnsi="Times New Roman" w:cs="Times New Roman"/>
          <w:sz w:val="28"/>
          <w:szCs w:val="28"/>
        </w:rPr>
        <w:t xml:space="preserve"> tuổi.</w:t>
      </w:r>
    </w:p>
    <w:tbl>
      <w:tblPr>
        <w:tblW w:w="10076" w:type="dxa"/>
        <w:tblCellMar>
          <w:left w:w="0" w:type="dxa"/>
          <w:right w:w="0" w:type="dxa"/>
        </w:tblCellMar>
        <w:tblLook w:val="04A0" w:firstRow="1" w:lastRow="0" w:firstColumn="1" w:lastColumn="0" w:noHBand="0" w:noVBand="1"/>
      </w:tblPr>
      <w:tblGrid>
        <w:gridCol w:w="5038"/>
        <w:gridCol w:w="5038"/>
      </w:tblGrid>
      <w:tr w:rsidR="0069716E" w:rsidRPr="00D77351" w:rsidTr="001425EE">
        <w:trPr>
          <w:trHeight w:val="2443"/>
        </w:trPr>
        <w:tc>
          <w:tcPr>
            <w:tcW w:w="5038" w:type="dxa"/>
            <w:vAlign w:val="center"/>
            <w:hideMark/>
          </w:tcPr>
          <w:p w:rsidR="0069716E" w:rsidRPr="00D77351" w:rsidRDefault="0069716E" w:rsidP="001425EE">
            <w:pPr>
              <w:spacing w:after="0" w:line="390" w:lineRule="atLeast"/>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u w:val="single"/>
                <w:bdr w:val="none" w:sz="0" w:space="0" w:color="auto" w:frame="1"/>
              </w:rPr>
              <w:lastRenderedPageBreak/>
              <w:t>Nơi nhận</w:t>
            </w:r>
            <w:r w:rsidRPr="00D77351">
              <w:rPr>
                <w:rFonts w:ascii="Times New Roman" w:eastAsia="Times New Roman" w:hAnsi="Times New Roman" w:cs="Times New Roman"/>
                <w:b/>
                <w:bCs/>
                <w:i/>
                <w:iCs/>
                <w:sz w:val="28"/>
                <w:szCs w:val="28"/>
                <w:bdr w:val="none" w:sz="0" w:space="0" w:color="auto" w:frame="1"/>
              </w:rPr>
              <w:t>:</w:t>
            </w:r>
          </w:p>
          <w:p w:rsidR="00D77351" w:rsidRPr="00D77351" w:rsidRDefault="0069716E" w:rsidP="001425EE">
            <w:pPr>
              <w:spacing w:after="0" w:line="390" w:lineRule="atLeast"/>
              <w:rPr>
                <w:rFonts w:ascii="Times New Roman" w:eastAsia="Times New Roman" w:hAnsi="Times New Roman" w:cs="Times New Roman"/>
                <w:sz w:val="28"/>
                <w:szCs w:val="28"/>
                <w:bdr w:val="none" w:sz="0" w:space="0" w:color="auto" w:frame="1"/>
              </w:rPr>
            </w:pPr>
            <w:r w:rsidRPr="00D77351">
              <w:rPr>
                <w:rFonts w:ascii="Times New Roman" w:eastAsia="Times New Roman" w:hAnsi="Times New Roman" w:cs="Times New Roman"/>
                <w:sz w:val="28"/>
                <w:szCs w:val="28"/>
                <w:bdr w:val="none" w:sz="0" w:space="0" w:color="auto" w:frame="1"/>
              </w:rPr>
              <w:t>- Phòng GD&amp;ĐT</w:t>
            </w:r>
            <w:r>
              <w:rPr>
                <w:rFonts w:ascii="Times New Roman" w:eastAsia="Times New Roman" w:hAnsi="Times New Roman" w:cs="Times New Roman"/>
                <w:sz w:val="28"/>
                <w:szCs w:val="28"/>
                <w:bdr w:val="none" w:sz="0" w:space="0" w:color="auto" w:frame="1"/>
              </w:rPr>
              <w:t xml:space="preserve"> Q.12</w:t>
            </w:r>
            <w:r w:rsidRPr="00D77351">
              <w:rPr>
                <w:rFonts w:ascii="Times New Roman" w:eastAsia="Times New Roman" w:hAnsi="Times New Roman" w:cs="Times New Roman"/>
                <w:sz w:val="28"/>
                <w:szCs w:val="28"/>
                <w:bdr w:val="none" w:sz="0" w:space="0" w:color="auto" w:frame="1"/>
              </w:rPr>
              <w:t xml:space="preserve"> (để b/c)</w:t>
            </w:r>
            <w:proofErr w:type="gramStart"/>
            <w:r w:rsidRPr="00D77351">
              <w:rPr>
                <w:rFonts w:ascii="Times New Roman" w:eastAsia="Times New Roman" w:hAnsi="Times New Roman" w:cs="Times New Roman"/>
                <w:sz w:val="28"/>
                <w:szCs w:val="28"/>
                <w:bdr w:val="none" w:sz="0" w:space="0" w:color="auto" w:frame="1"/>
              </w:rPr>
              <w:t>;</w:t>
            </w:r>
            <w:proofErr w:type="gramEnd"/>
            <w:r w:rsidRPr="00D77351">
              <w:rPr>
                <w:rFonts w:ascii="Times New Roman" w:eastAsia="Times New Roman" w:hAnsi="Times New Roman" w:cs="Times New Roman"/>
                <w:sz w:val="28"/>
                <w:szCs w:val="28"/>
                <w:bdr w:val="none" w:sz="0" w:space="0" w:color="auto" w:frame="1"/>
              </w:rPr>
              <w:br/>
              <w:t>- Trường</w:t>
            </w:r>
            <w:r>
              <w:rPr>
                <w:rFonts w:ascii="Times New Roman" w:eastAsia="Times New Roman" w:hAnsi="Times New Roman" w:cs="Times New Roman"/>
                <w:sz w:val="28"/>
                <w:szCs w:val="28"/>
                <w:bdr w:val="none" w:sz="0" w:space="0" w:color="auto" w:frame="1"/>
              </w:rPr>
              <w:t xml:space="preserve"> SC2 </w:t>
            </w:r>
            <w:r w:rsidRPr="00D77351">
              <w:rPr>
                <w:rFonts w:ascii="Times New Roman" w:eastAsia="Times New Roman" w:hAnsi="Times New Roman" w:cs="Times New Roman"/>
                <w:sz w:val="28"/>
                <w:szCs w:val="28"/>
                <w:bdr w:val="none" w:sz="0" w:space="0" w:color="auto" w:frame="1"/>
              </w:rPr>
              <w:t>(để t/h);</w:t>
            </w:r>
            <w:r w:rsidRPr="00D77351">
              <w:rPr>
                <w:rFonts w:ascii="Times New Roman" w:eastAsia="Times New Roman" w:hAnsi="Times New Roman" w:cs="Times New Roman"/>
                <w:sz w:val="28"/>
                <w:szCs w:val="28"/>
                <w:bdr w:val="none" w:sz="0" w:space="0" w:color="auto" w:frame="1"/>
              </w:rPr>
              <w:br/>
              <w:t>- Lưu VP./.</w:t>
            </w:r>
          </w:p>
        </w:tc>
        <w:tc>
          <w:tcPr>
            <w:tcW w:w="5038" w:type="dxa"/>
            <w:vAlign w:val="center"/>
            <w:hideMark/>
          </w:tcPr>
          <w:p w:rsidR="0069716E" w:rsidRPr="00D77351" w:rsidRDefault="0069716E" w:rsidP="001425EE">
            <w:pPr>
              <w:spacing w:after="0" w:line="390" w:lineRule="atLeast"/>
              <w:jc w:val="center"/>
              <w:rPr>
                <w:rFonts w:ascii="Times New Roman" w:eastAsia="Times New Roman" w:hAnsi="Times New Roman" w:cs="Times New Roman"/>
                <w:sz w:val="28"/>
                <w:szCs w:val="28"/>
              </w:rPr>
            </w:pPr>
            <w:r w:rsidRPr="00D77351">
              <w:rPr>
                <w:rFonts w:ascii="Times New Roman" w:eastAsia="Times New Roman" w:hAnsi="Times New Roman" w:cs="Times New Roman"/>
                <w:b/>
                <w:bCs/>
                <w:sz w:val="28"/>
                <w:szCs w:val="28"/>
                <w:bdr w:val="none" w:sz="0" w:space="0" w:color="auto" w:frame="1"/>
              </w:rPr>
              <w:t>HIỆU TRƯỞNG</w:t>
            </w:r>
          </w:p>
          <w:p w:rsidR="0069716E" w:rsidRPr="00D77351" w:rsidRDefault="0069716E" w:rsidP="001425EE">
            <w:pPr>
              <w:spacing w:after="240" w:line="390" w:lineRule="atLeast"/>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w:t>
            </w:r>
          </w:p>
          <w:p w:rsidR="0069716E" w:rsidRPr="00D77351" w:rsidRDefault="0069716E" w:rsidP="001425EE">
            <w:pPr>
              <w:spacing w:after="240" w:line="390" w:lineRule="atLeast"/>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w:t>
            </w:r>
          </w:p>
          <w:p w:rsidR="00D77351" w:rsidRPr="00D77351" w:rsidRDefault="0069716E" w:rsidP="001425EE">
            <w:pPr>
              <w:spacing w:after="240" w:line="390" w:lineRule="atLeast"/>
              <w:jc w:val="center"/>
              <w:rPr>
                <w:rFonts w:ascii="Times New Roman" w:eastAsia="Times New Roman" w:hAnsi="Times New Roman" w:cs="Times New Roman"/>
                <w:b/>
                <w:sz w:val="28"/>
                <w:szCs w:val="28"/>
              </w:rPr>
            </w:pPr>
            <w:r w:rsidRPr="006246A7">
              <w:rPr>
                <w:rFonts w:ascii="Times New Roman" w:eastAsia="Times New Roman" w:hAnsi="Times New Roman" w:cs="Times New Roman"/>
                <w:b/>
                <w:sz w:val="28"/>
                <w:szCs w:val="28"/>
              </w:rPr>
              <w:t>Nguyễn Bảo Dung</w:t>
            </w:r>
          </w:p>
        </w:tc>
      </w:tr>
    </w:tbl>
    <w:p w:rsidR="00D77351" w:rsidRPr="00D77351" w:rsidRDefault="00D77351" w:rsidP="00D77351">
      <w:pPr>
        <w:rPr>
          <w:rFonts w:ascii="Times New Roman" w:hAnsi="Times New Roman" w:cs="Times New Roman"/>
          <w:b/>
          <w:bCs/>
          <w:sz w:val="28"/>
          <w:szCs w:val="28"/>
          <w:bdr w:val="none" w:sz="0" w:space="0" w:color="auto" w:frame="1"/>
          <w:shd w:val="clear" w:color="auto" w:fill="FFFFFF"/>
        </w:rPr>
      </w:pPr>
    </w:p>
    <w:sectPr w:rsidR="00D77351" w:rsidRPr="00D7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C0DDE"/>
    <w:multiLevelType w:val="multilevel"/>
    <w:tmpl w:val="822A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A942BE"/>
    <w:multiLevelType w:val="multilevel"/>
    <w:tmpl w:val="4C5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1"/>
    <w:rsid w:val="00063CB9"/>
    <w:rsid w:val="0069716E"/>
    <w:rsid w:val="00800F60"/>
    <w:rsid w:val="00A03CEE"/>
    <w:rsid w:val="00D77351"/>
    <w:rsid w:val="00D8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73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7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wnload.vn/bo-tieu-chi-danh-gia-muc-do-an-toan-dich-covid-trong-truong-hoc-444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2020-05-14T01:53:00Z</dcterms:created>
  <dcterms:modified xsi:type="dcterms:W3CDTF">2020-05-14T01:53:00Z</dcterms:modified>
</cp:coreProperties>
</file>